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DBF23" w14:textId="77777777" w:rsidR="003D6FDE" w:rsidRPr="005D0F22" w:rsidRDefault="003D6FDE" w:rsidP="003D6FDE">
      <w:pPr>
        <w:rPr>
          <w:rFonts w:ascii="Arial" w:hAnsi="Arial" w:cs="Arial"/>
          <w:b/>
        </w:rPr>
      </w:pPr>
      <w:r w:rsidRPr="005D0F22">
        <w:rPr>
          <w:rFonts w:ascii="Arial" w:hAnsi="Arial" w:cs="Arial"/>
          <w:b/>
        </w:rPr>
        <w:t xml:space="preserve">Comprehensive Examination and Dissertation Proposal </w:t>
      </w:r>
    </w:p>
    <w:p w14:paraId="6AAA740F" w14:textId="77777777" w:rsidR="003D6FDE" w:rsidRPr="005D0F22" w:rsidRDefault="003D6FDE" w:rsidP="003D6FDE">
      <w:pPr>
        <w:rPr>
          <w:rFonts w:ascii="Arial" w:hAnsi="Arial" w:cs="Arial"/>
        </w:rPr>
      </w:pPr>
      <w:r w:rsidRPr="005D0F22">
        <w:rPr>
          <w:rFonts w:ascii="Arial" w:hAnsi="Arial" w:cs="Arial"/>
        </w:rPr>
        <w:t xml:space="preserve">The PhD Comprehensive Examination involves an in-depth review of two cognate topics and the dissertation grant proposal. Its purpose is to determine whether the student has </w:t>
      </w:r>
      <w:proofErr w:type="gramStart"/>
      <w:r w:rsidRPr="005D0F22">
        <w:rPr>
          <w:rFonts w:ascii="Arial" w:hAnsi="Arial" w:cs="Arial"/>
        </w:rPr>
        <w:t>sufficient</w:t>
      </w:r>
      <w:proofErr w:type="gramEnd"/>
      <w:r w:rsidRPr="005D0F22">
        <w:rPr>
          <w:rFonts w:ascii="Arial" w:hAnsi="Arial" w:cs="Arial"/>
        </w:rPr>
        <w:t xml:space="preserve"> mastery of the areas to continue in the graduate program.  The first stage will be the cognate topics and the second stage will be the dissertation grant proposal.</w:t>
      </w:r>
    </w:p>
    <w:p w14:paraId="28335531" w14:textId="77777777" w:rsidR="003D6FDE" w:rsidRPr="005D0F22" w:rsidRDefault="003D6FDE" w:rsidP="003D6FDE">
      <w:pPr>
        <w:rPr>
          <w:rFonts w:ascii="Arial" w:hAnsi="Arial" w:cs="Arial"/>
        </w:rPr>
      </w:pPr>
      <w:r w:rsidRPr="005D0F22">
        <w:rPr>
          <w:rFonts w:ascii="Arial" w:hAnsi="Arial" w:cs="Arial"/>
          <w:b/>
        </w:rPr>
        <w:t>STAGE 1: Cognate Topics</w:t>
      </w:r>
      <w:r w:rsidRPr="005D0F22">
        <w:rPr>
          <w:rFonts w:ascii="Arial" w:hAnsi="Arial" w:cs="Arial"/>
        </w:rPr>
        <w:t xml:space="preserve"> shall be chosen </w:t>
      </w:r>
      <w:proofErr w:type="gramStart"/>
      <w:r w:rsidRPr="005D0F22">
        <w:rPr>
          <w:rFonts w:ascii="Arial" w:hAnsi="Arial" w:cs="Arial"/>
        </w:rPr>
        <w:t>so as to</w:t>
      </w:r>
      <w:proofErr w:type="gramEnd"/>
      <w:r w:rsidRPr="005D0F22">
        <w:rPr>
          <w:rFonts w:ascii="Arial" w:hAnsi="Arial" w:cs="Arial"/>
        </w:rPr>
        <w:t xml:space="preserve"> contribute to the student’s overall knowledge of their area of specialization, without being directly related to the dissertation proposal. Two cognate topics are determined by and must be approved by the doctoral dissertation supervisor and two KAHS faculty members who are familiar with the topic areas (normally Supervisory Committee members). Candidates must be provided with a minimal reading list </w:t>
      </w:r>
      <w:r w:rsidR="00BC0F27" w:rsidRPr="005D0F22">
        <w:rPr>
          <w:rFonts w:ascii="Arial" w:hAnsi="Arial" w:cs="Arial"/>
        </w:rPr>
        <w:t xml:space="preserve">(range 5 – 10 articles) </w:t>
      </w:r>
      <w:r w:rsidRPr="005D0F22">
        <w:rPr>
          <w:rFonts w:ascii="Arial" w:hAnsi="Arial" w:cs="Arial"/>
        </w:rPr>
        <w:t>from the members. The cognate topic papers are intended to be an outline for examining the candidate rather than a comprehensive review. The expectation is that the papers take no more than three months to complete.</w:t>
      </w:r>
    </w:p>
    <w:p w14:paraId="5458084C" w14:textId="77777777" w:rsidR="003D6FDE" w:rsidRPr="005D0F22" w:rsidRDefault="003D6FDE" w:rsidP="003D6FDE">
      <w:pPr>
        <w:rPr>
          <w:rFonts w:ascii="Arial" w:hAnsi="Arial" w:cs="Arial"/>
        </w:rPr>
      </w:pPr>
      <w:r w:rsidRPr="005D0F22">
        <w:rPr>
          <w:rFonts w:ascii="Arial" w:hAnsi="Arial" w:cs="Arial"/>
        </w:rPr>
        <w:t>Cognate Topic Papers</w:t>
      </w:r>
      <w:r w:rsidR="0016718E" w:rsidRPr="005D0F22">
        <w:rPr>
          <w:rFonts w:ascii="Arial" w:hAnsi="Arial" w:cs="Arial"/>
        </w:rPr>
        <w:t xml:space="preserve"> </w:t>
      </w:r>
      <w:r w:rsidRPr="005D0F22">
        <w:rPr>
          <w:rFonts w:ascii="Arial" w:hAnsi="Arial" w:cs="Arial"/>
        </w:rPr>
        <w:t>are intended primarily for examining the candidate. Each paper shall be submitted by the student (e.g. one on each cognate topic area)</w:t>
      </w:r>
      <w:r w:rsidR="0016718E" w:rsidRPr="005D0F22">
        <w:rPr>
          <w:rFonts w:ascii="Arial" w:hAnsi="Arial" w:cs="Arial"/>
        </w:rPr>
        <w:t xml:space="preserve"> </w:t>
      </w:r>
      <w:r w:rsidRPr="005D0F22">
        <w:rPr>
          <w:rFonts w:ascii="Arial" w:hAnsi="Arial" w:cs="Arial"/>
        </w:rPr>
        <w:t>to each member of the examination committee at least 15 working days prior to the Cognate Topics Examination. Each paper shall be no less than 10 double-spaced pages (excluding references).</w:t>
      </w:r>
    </w:p>
    <w:p w14:paraId="50434119" w14:textId="77777777" w:rsidR="003D6FDE" w:rsidRPr="005D0F22" w:rsidRDefault="0016718E" w:rsidP="003D6FDE">
      <w:pPr>
        <w:rPr>
          <w:rFonts w:ascii="Arial" w:hAnsi="Arial" w:cs="Arial"/>
        </w:rPr>
      </w:pPr>
      <w:r w:rsidRPr="005D0F22">
        <w:rPr>
          <w:rFonts w:ascii="Arial" w:hAnsi="Arial" w:cs="Arial"/>
        </w:rPr>
        <w:t xml:space="preserve">The </w:t>
      </w:r>
      <w:r w:rsidR="00BC0F27" w:rsidRPr="005D0F22">
        <w:rPr>
          <w:rFonts w:ascii="Arial" w:hAnsi="Arial" w:cs="Arial"/>
        </w:rPr>
        <w:t xml:space="preserve">Cognate Topics </w:t>
      </w:r>
      <w:r w:rsidR="003D6FDE" w:rsidRPr="005D0F22">
        <w:rPr>
          <w:rFonts w:ascii="Arial" w:hAnsi="Arial" w:cs="Arial"/>
        </w:rPr>
        <w:t>Examination will normally occur within</w:t>
      </w:r>
      <w:r w:rsidRPr="005D0F22">
        <w:rPr>
          <w:rFonts w:ascii="Arial" w:hAnsi="Arial" w:cs="Arial"/>
        </w:rPr>
        <w:t xml:space="preserve"> the first</w:t>
      </w:r>
      <w:r w:rsidR="003D6FDE" w:rsidRPr="005D0F22">
        <w:rPr>
          <w:rFonts w:ascii="Arial" w:hAnsi="Arial" w:cs="Arial"/>
        </w:rPr>
        <w:t xml:space="preserve"> 4 terms of registration in the PhD program. Students who do not meet this deadline will be put on academic probation for term 5</w:t>
      </w:r>
      <w:r w:rsidR="00BC0F27" w:rsidRPr="005D0F22">
        <w:rPr>
          <w:rFonts w:ascii="Arial" w:hAnsi="Arial" w:cs="Arial"/>
        </w:rPr>
        <w:t xml:space="preserve"> of registration in the PhD program</w:t>
      </w:r>
      <w:r w:rsidR="003D6FDE" w:rsidRPr="005D0F22">
        <w:rPr>
          <w:rFonts w:ascii="Arial" w:hAnsi="Arial" w:cs="Arial"/>
        </w:rPr>
        <w:t xml:space="preserve">. Failure to meet </w:t>
      </w:r>
      <w:r w:rsidRPr="005D0F22">
        <w:rPr>
          <w:rFonts w:ascii="Arial" w:hAnsi="Arial" w:cs="Arial"/>
        </w:rPr>
        <w:t xml:space="preserve">this </w:t>
      </w:r>
      <w:r w:rsidR="003D6FDE" w:rsidRPr="005D0F22">
        <w:rPr>
          <w:rFonts w:ascii="Arial" w:hAnsi="Arial" w:cs="Arial"/>
        </w:rPr>
        <w:t>requirement after term 5 will result in withdrawal from the program for failure to meet academic standards.</w:t>
      </w:r>
    </w:p>
    <w:p w14:paraId="3F252EBA" w14:textId="77777777" w:rsidR="001F7F0B" w:rsidRPr="005D0F22" w:rsidRDefault="00DD26A0" w:rsidP="001F7F0B">
      <w:pPr>
        <w:rPr>
          <w:rFonts w:ascii="Arial" w:eastAsia="Times New Roman" w:hAnsi="Arial" w:cs="Arial"/>
          <w:i/>
        </w:rPr>
      </w:pPr>
      <w:r w:rsidRPr="005D0F22">
        <w:rPr>
          <w:rFonts w:ascii="Arial" w:hAnsi="Arial" w:cs="Arial"/>
          <w:b/>
          <w:i/>
        </w:rPr>
        <w:t>NOTE:</w:t>
      </w:r>
      <w:r w:rsidRPr="005D0F22">
        <w:rPr>
          <w:rFonts w:ascii="Arial" w:hAnsi="Arial" w:cs="Arial"/>
          <w:i/>
        </w:rPr>
        <w:t xml:space="preserve"> </w:t>
      </w:r>
      <w:bookmarkStart w:id="0" w:name="_Hlk490726198"/>
      <w:bookmarkStart w:id="1" w:name="_Hlk490724675"/>
      <w:r w:rsidR="005640CC" w:rsidRPr="005D0F22">
        <w:rPr>
          <w:rFonts w:ascii="Arial" w:eastAsia="Times New Roman" w:hAnsi="Arial" w:cs="Arial"/>
          <w:i/>
        </w:rPr>
        <w:t xml:space="preserve">The </w:t>
      </w:r>
      <w:r w:rsidR="005640CC" w:rsidRPr="007D01F6">
        <w:rPr>
          <w:rFonts w:ascii="Arial" w:eastAsia="Times New Roman" w:hAnsi="Arial" w:cs="Arial"/>
          <w:b/>
          <w:i/>
        </w:rPr>
        <w:t>Cognate Topics Examination Form must be completed and submitted by the student to graduate program office no less than 15 working days prior to the examination.</w:t>
      </w:r>
      <w:r w:rsidR="005640CC" w:rsidRPr="005D0F22">
        <w:rPr>
          <w:rFonts w:ascii="Arial" w:eastAsia="Times New Roman" w:hAnsi="Arial" w:cs="Arial"/>
          <w:i/>
        </w:rPr>
        <w:t xml:space="preserve"> </w:t>
      </w:r>
      <w:bookmarkEnd w:id="0"/>
      <w:r w:rsidR="005640CC" w:rsidRPr="005D0F22">
        <w:rPr>
          <w:rFonts w:ascii="Arial" w:eastAsia="Times New Roman" w:hAnsi="Arial" w:cs="Arial"/>
          <w:i/>
        </w:rPr>
        <w:t>The supervisor and names of the faculty members who have selected the topics must each sign the form before submission. The exam date, time and name of the outside member must also be provided. The graduate program office will reserve the examination room along with audio/visual equipment and send a confirmation to the student and exam members via email</w:t>
      </w:r>
      <w:r w:rsidR="005640CC" w:rsidRPr="005D0F22">
        <w:rPr>
          <w:rFonts w:ascii="Arial" w:hAnsi="Arial" w:cs="Arial"/>
          <w:i/>
        </w:rPr>
        <w:t>.</w:t>
      </w:r>
    </w:p>
    <w:bookmarkEnd w:id="1"/>
    <w:p w14:paraId="107E7CD3" w14:textId="77777777" w:rsidR="003D6FDE" w:rsidRPr="005D0F22" w:rsidRDefault="00DE0E81" w:rsidP="003D6FDE">
      <w:pPr>
        <w:rPr>
          <w:rFonts w:ascii="Arial" w:hAnsi="Arial" w:cs="Arial"/>
        </w:rPr>
      </w:pPr>
      <w:r w:rsidRPr="005D0F22">
        <w:rPr>
          <w:rFonts w:ascii="Arial" w:hAnsi="Arial" w:cs="Arial"/>
        </w:rPr>
        <w:t xml:space="preserve">The </w:t>
      </w:r>
      <w:r w:rsidR="003D6FDE" w:rsidRPr="005D0F22">
        <w:rPr>
          <w:rFonts w:ascii="Arial" w:hAnsi="Arial" w:cs="Arial"/>
        </w:rPr>
        <w:t xml:space="preserve">Cognate Topics Examination Committee will consist of the members </w:t>
      </w:r>
      <w:r w:rsidR="00BC0F27" w:rsidRPr="005D0F22">
        <w:rPr>
          <w:rFonts w:ascii="Arial" w:hAnsi="Arial" w:cs="Arial"/>
        </w:rPr>
        <w:t xml:space="preserve">who </w:t>
      </w:r>
      <w:r w:rsidR="003D6FDE" w:rsidRPr="005D0F22">
        <w:rPr>
          <w:rFonts w:ascii="Arial" w:hAnsi="Arial" w:cs="Arial"/>
        </w:rPr>
        <w:t xml:space="preserve">selected the topics plus one KAHS member at arm’s length. </w:t>
      </w:r>
    </w:p>
    <w:p w14:paraId="5F8769AA" w14:textId="77777777" w:rsidR="003D6FDE" w:rsidRPr="005D0F22" w:rsidRDefault="003D6FDE" w:rsidP="003D6FDE">
      <w:pPr>
        <w:rPr>
          <w:rFonts w:ascii="Arial" w:hAnsi="Arial" w:cs="Arial"/>
          <w:u w:val="single"/>
        </w:rPr>
      </w:pPr>
      <w:r w:rsidRPr="005D0F22">
        <w:rPr>
          <w:rFonts w:ascii="Arial" w:hAnsi="Arial" w:cs="Arial"/>
          <w:u w:val="single"/>
        </w:rPr>
        <w:t xml:space="preserve">Responsibilities of the </w:t>
      </w:r>
      <w:r w:rsidR="00BC0F27" w:rsidRPr="005D0F22">
        <w:rPr>
          <w:rFonts w:ascii="Arial" w:hAnsi="Arial" w:cs="Arial"/>
          <w:u w:val="single"/>
        </w:rPr>
        <w:t xml:space="preserve">Cognate Topics </w:t>
      </w:r>
      <w:r w:rsidRPr="005D0F22">
        <w:rPr>
          <w:rFonts w:ascii="Arial" w:hAnsi="Arial" w:cs="Arial"/>
          <w:u w:val="single"/>
        </w:rPr>
        <w:t>Examination Committee</w:t>
      </w:r>
    </w:p>
    <w:p w14:paraId="68ED95BE" w14:textId="77777777" w:rsidR="003D6FDE" w:rsidRPr="005D0F22" w:rsidRDefault="003D6FDE" w:rsidP="003D6FDE">
      <w:pPr>
        <w:rPr>
          <w:rFonts w:ascii="Arial" w:hAnsi="Arial" w:cs="Arial"/>
        </w:rPr>
      </w:pPr>
      <w:r w:rsidRPr="005D0F22">
        <w:rPr>
          <w:rFonts w:ascii="Arial" w:hAnsi="Arial" w:cs="Arial"/>
        </w:rPr>
        <w:t xml:space="preserve">Doctoral </w:t>
      </w:r>
      <w:r w:rsidR="00BC0F27" w:rsidRPr="005D0F22">
        <w:rPr>
          <w:rFonts w:ascii="Arial" w:hAnsi="Arial" w:cs="Arial"/>
        </w:rPr>
        <w:t>d</w:t>
      </w:r>
      <w:r w:rsidRPr="005D0F22">
        <w:rPr>
          <w:rFonts w:ascii="Arial" w:hAnsi="Arial" w:cs="Arial"/>
        </w:rPr>
        <w:t xml:space="preserve">issertation </w:t>
      </w:r>
      <w:r w:rsidR="00BC0F27" w:rsidRPr="005D0F22">
        <w:rPr>
          <w:rFonts w:ascii="Arial" w:hAnsi="Arial" w:cs="Arial"/>
        </w:rPr>
        <w:t>s</w:t>
      </w:r>
      <w:r w:rsidRPr="005D0F22">
        <w:rPr>
          <w:rFonts w:ascii="Arial" w:hAnsi="Arial" w:cs="Arial"/>
        </w:rPr>
        <w:t>upervisor and two KAHS members who are familiar with topic areas</w:t>
      </w:r>
      <w:r w:rsidR="00BC0F27" w:rsidRPr="005D0F22">
        <w:rPr>
          <w:rFonts w:ascii="Arial" w:hAnsi="Arial" w:cs="Arial"/>
        </w:rPr>
        <w:t>:</w:t>
      </w:r>
      <w:r w:rsidRPr="005D0F22">
        <w:rPr>
          <w:rFonts w:ascii="Arial" w:hAnsi="Arial" w:cs="Arial"/>
        </w:rPr>
        <w:t xml:space="preserve"> </w:t>
      </w:r>
    </w:p>
    <w:p w14:paraId="7D9684F1"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Approve cognate topics in consultation with the student;</w:t>
      </w:r>
    </w:p>
    <w:p w14:paraId="12771979"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Provide adequate literature/reading lists and consultation;</w:t>
      </w:r>
    </w:p>
    <w:p w14:paraId="7E18FD9C"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Read the written work submitted by the student prior to the examination;</w:t>
      </w:r>
    </w:p>
    <w:p w14:paraId="1FC654E4"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Take part in the questioning of the student at the examination;</w:t>
      </w:r>
    </w:p>
    <w:p w14:paraId="16B37530" w14:textId="77777777" w:rsidR="003D6FDE" w:rsidRDefault="003D6FDE" w:rsidP="003D6FDE">
      <w:pPr>
        <w:pStyle w:val="ListParagraph"/>
        <w:numPr>
          <w:ilvl w:val="0"/>
          <w:numId w:val="4"/>
        </w:numPr>
        <w:rPr>
          <w:rFonts w:ascii="Arial" w:hAnsi="Arial" w:cs="Arial"/>
        </w:rPr>
      </w:pPr>
      <w:r w:rsidRPr="005D0F22">
        <w:rPr>
          <w:rFonts w:ascii="Arial" w:hAnsi="Arial" w:cs="Arial"/>
        </w:rPr>
        <w:t>Vote on the outcome.</w:t>
      </w:r>
    </w:p>
    <w:p w14:paraId="7DA37B6A" w14:textId="77777777" w:rsidR="001106BE" w:rsidRPr="005D0F22" w:rsidRDefault="001106BE" w:rsidP="001106BE">
      <w:pPr>
        <w:pStyle w:val="ListParagraph"/>
        <w:ind w:left="1080"/>
        <w:rPr>
          <w:rFonts w:ascii="Arial" w:hAnsi="Arial" w:cs="Arial"/>
        </w:rPr>
      </w:pPr>
    </w:p>
    <w:p w14:paraId="03C28E91" w14:textId="77777777" w:rsidR="003D6FDE" w:rsidRPr="005D0F22" w:rsidRDefault="003D6FDE" w:rsidP="003D6FDE">
      <w:pPr>
        <w:rPr>
          <w:rFonts w:ascii="Arial" w:hAnsi="Arial" w:cs="Arial"/>
        </w:rPr>
      </w:pPr>
      <w:r w:rsidRPr="005D0F22">
        <w:rPr>
          <w:rFonts w:ascii="Arial" w:hAnsi="Arial" w:cs="Arial"/>
        </w:rPr>
        <w:lastRenderedPageBreak/>
        <w:t>KAHS (arm’s length) member</w:t>
      </w:r>
    </w:p>
    <w:p w14:paraId="59E40A4B" w14:textId="77777777" w:rsidR="003D6FDE" w:rsidRPr="005D0F22" w:rsidRDefault="00DE0E81" w:rsidP="003D6FDE">
      <w:pPr>
        <w:pStyle w:val="ListParagraph"/>
        <w:numPr>
          <w:ilvl w:val="0"/>
          <w:numId w:val="4"/>
        </w:numPr>
        <w:rPr>
          <w:rFonts w:ascii="Arial" w:hAnsi="Arial" w:cs="Arial"/>
        </w:rPr>
      </w:pPr>
      <w:r w:rsidRPr="005D0F22">
        <w:rPr>
          <w:rFonts w:ascii="Arial" w:hAnsi="Arial" w:cs="Arial"/>
        </w:rPr>
        <w:t xml:space="preserve">Acts as </w:t>
      </w:r>
      <w:r w:rsidR="003D6FDE" w:rsidRPr="005D0F22">
        <w:rPr>
          <w:rFonts w:ascii="Arial" w:hAnsi="Arial" w:cs="Arial"/>
        </w:rPr>
        <w:t xml:space="preserve">Chair </w:t>
      </w:r>
      <w:r w:rsidRPr="005D0F22">
        <w:rPr>
          <w:rFonts w:ascii="Arial" w:hAnsi="Arial" w:cs="Arial"/>
        </w:rPr>
        <w:t xml:space="preserve">for the </w:t>
      </w:r>
      <w:r w:rsidR="003D6FDE" w:rsidRPr="005D0F22">
        <w:rPr>
          <w:rFonts w:ascii="Arial" w:hAnsi="Arial" w:cs="Arial"/>
        </w:rPr>
        <w:t>examination to ensure that the examination is conducted according to the regulations and that all signatures are obtained;</w:t>
      </w:r>
    </w:p>
    <w:p w14:paraId="1C6BD33D"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Read</w:t>
      </w:r>
      <w:r w:rsidR="00EE6746" w:rsidRPr="005D0F22">
        <w:rPr>
          <w:rFonts w:ascii="Arial" w:hAnsi="Arial" w:cs="Arial"/>
        </w:rPr>
        <w:t>s</w:t>
      </w:r>
      <w:r w:rsidRPr="005D0F22">
        <w:rPr>
          <w:rFonts w:ascii="Arial" w:hAnsi="Arial" w:cs="Arial"/>
        </w:rPr>
        <w:t xml:space="preserve"> the written work submitted by the student prior to the examination and take part in the questioning of the student at the examination;</w:t>
      </w:r>
    </w:p>
    <w:p w14:paraId="6F938587"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Conduct</w:t>
      </w:r>
      <w:r w:rsidR="00EE6746" w:rsidRPr="005D0F22">
        <w:rPr>
          <w:rFonts w:ascii="Arial" w:hAnsi="Arial" w:cs="Arial"/>
        </w:rPr>
        <w:t xml:space="preserve">s </w:t>
      </w:r>
      <w:r w:rsidRPr="005D0F22">
        <w:rPr>
          <w:rFonts w:ascii="Arial" w:hAnsi="Arial" w:cs="Arial"/>
        </w:rPr>
        <w:t>the vote on the outcome (Chair is a voting member), including eliciting a consensus on written comments about the examination;</w:t>
      </w:r>
    </w:p>
    <w:p w14:paraId="097678FE"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Record</w:t>
      </w:r>
      <w:r w:rsidR="00EE6746" w:rsidRPr="005D0F22">
        <w:rPr>
          <w:rFonts w:ascii="Arial" w:hAnsi="Arial" w:cs="Arial"/>
        </w:rPr>
        <w:t>s</w:t>
      </w:r>
      <w:r w:rsidRPr="005D0F22">
        <w:rPr>
          <w:rFonts w:ascii="Arial" w:hAnsi="Arial" w:cs="Arial"/>
        </w:rPr>
        <w:t xml:space="preserve"> the examination result and return</w:t>
      </w:r>
      <w:r w:rsidR="00EE6746" w:rsidRPr="005D0F22">
        <w:rPr>
          <w:rFonts w:ascii="Arial" w:hAnsi="Arial" w:cs="Arial"/>
        </w:rPr>
        <w:t>s</w:t>
      </w:r>
      <w:r w:rsidRPr="005D0F22">
        <w:rPr>
          <w:rFonts w:ascii="Arial" w:hAnsi="Arial" w:cs="Arial"/>
        </w:rPr>
        <w:t xml:space="preserve"> the completed examination form to the graduate program office.</w:t>
      </w:r>
    </w:p>
    <w:p w14:paraId="210C5FF3" w14:textId="77777777" w:rsidR="00DE0E81" w:rsidRPr="005D0F22" w:rsidRDefault="00DE0E81" w:rsidP="001030E4">
      <w:pPr>
        <w:rPr>
          <w:rFonts w:ascii="Arial" w:hAnsi="Arial" w:cs="Arial"/>
        </w:rPr>
      </w:pPr>
      <w:r w:rsidRPr="005D0F22">
        <w:rPr>
          <w:rFonts w:ascii="Arial" w:hAnsi="Arial" w:cs="Arial"/>
        </w:rPr>
        <w:t>NOTE: If any member is not in attendance, the examination shall be postponed and rescheduled.</w:t>
      </w:r>
    </w:p>
    <w:p w14:paraId="72C99F2D" w14:textId="77777777" w:rsidR="003D6FDE" w:rsidRPr="005D0F22" w:rsidRDefault="003D6FDE" w:rsidP="003D6FDE">
      <w:pPr>
        <w:rPr>
          <w:rFonts w:ascii="Arial" w:hAnsi="Arial" w:cs="Arial"/>
          <w:u w:val="single"/>
        </w:rPr>
      </w:pPr>
      <w:r w:rsidRPr="005D0F22">
        <w:rPr>
          <w:rFonts w:ascii="Arial" w:hAnsi="Arial" w:cs="Arial"/>
          <w:u w:val="single"/>
        </w:rPr>
        <w:t xml:space="preserve">Format of Examination </w:t>
      </w:r>
    </w:p>
    <w:p w14:paraId="3BEC8080" w14:textId="77777777" w:rsidR="003D6FDE" w:rsidRPr="005D0F22" w:rsidRDefault="003D6FDE" w:rsidP="003D6FDE">
      <w:pPr>
        <w:rPr>
          <w:rFonts w:ascii="Arial" w:hAnsi="Arial" w:cs="Arial"/>
        </w:rPr>
      </w:pPr>
      <w:r w:rsidRPr="005D0F22">
        <w:rPr>
          <w:rFonts w:ascii="Arial" w:hAnsi="Arial" w:cs="Arial"/>
        </w:rPr>
        <w:t xml:space="preserve">The duration of the examination shall be no more than two hours, and it shall follow standard oral examination procedure. The examination of the first cognate topic </w:t>
      </w:r>
      <w:r w:rsidR="00F73B29" w:rsidRPr="005D0F22">
        <w:rPr>
          <w:rFonts w:ascii="Arial" w:hAnsi="Arial" w:cs="Arial"/>
        </w:rPr>
        <w:t>will commence</w:t>
      </w:r>
      <w:r w:rsidRPr="005D0F22">
        <w:rPr>
          <w:rFonts w:ascii="Arial" w:hAnsi="Arial" w:cs="Arial"/>
        </w:rPr>
        <w:t xml:space="preserve"> with a </w:t>
      </w:r>
      <w:proofErr w:type="gramStart"/>
      <w:r w:rsidRPr="005D0F22">
        <w:rPr>
          <w:rFonts w:ascii="Arial" w:hAnsi="Arial" w:cs="Arial"/>
        </w:rPr>
        <w:t>15 minute</w:t>
      </w:r>
      <w:proofErr w:type="gramEnd"/>
      <w:r w:rsidRPr="005D0F22">
        <w:rPr>
          <w:rFonts w:ascii="Arial" w:hAnsi="Arial" w:cs="Arial"/>
        </w:rPr>
        <w:t xml:space="preserve"> presentation by the student, followed by one round </w:t>
      </w:r>
      <w:r w:rsidR="00F73B29" w:rsidRPr="005D0F22">
        <w:rPr>
          <w:rFonts w:ascii="Arial" w:hAnsi="Arial" w:cs="Arial"/>
        </w:rPr>
        <w:t xml:space="preserve">of </w:t>
      </w:r>
      <w:r w:rsidR="00EE6746" w:rsidRPr="005D0F22">
        <w:rPr>
          <w:rFonts w:ascii="Arial" w:hAnsi="Arial" w:cs="Arial"/>
        </w:rPr>
        <w:t xml:space="preserve">questioning </w:t>
      </w:r>
      <w:r w:rsidRPr="005D0F22">
        <w:rPr>
          <w:rFonts w:ascii="Arial" w:hAnsi="Arial" w:cs="Arial"/>
        </w:rPr>
        <w:t xml:space="preserve">by the examination committee.   </w:t>
      </w:r>
      <w:r w:rsidR="00EE6746" w:rsidRPr="005D0F22">
        <w:rPr>
          <w:rFonts w:ascii="Arial" w:hAnsi="Arial" w:cs="Arial"/>
        </w:rPr>
        <w:t>T</w:t>
      </w:r>
      <w:r w:rsidRPr="005D0F22">
        <w:rPr>
          <w:rFonts w:ascii="Arial" w:hAnsi="Arial" w:cs="Arial"/>
        </w:rPr>
        <w:t xml:space="preserve">he examination of the second cognate </w:t>
      </w:r>
      <w:r w:rsidR="00F73B29" w:rsidRPr="005D0F22">
        <w:rPr>
          <w:rFonts w:ascii="Arial" w:hAnsi="Arial" w:cs="Arial"/>
        </w:rPr>
        <w:t xml:space="preserve">topic </w:t>
      </w:r>
      <w:r w:rsidR="00EE6746" w:rsidRPr="005D0F22">
        <w:rPr>
          <w:rFonts w:ascii="Arial" w:hAnsi="Arial" w:cs="Arial"/>
        </w:rPr>
        <w:t xml:space="preserve">follows, </w:t>
      </w:r>
      <w:r w:rsidR="00F73B29" w:rsidRPr="005D0F22">
        <w:rPr>
          <w:rFonts w:ascii="Arial" w:hAnsi="Arial" w:cs="Arial"/>
        </w:rPr>
        <w:t>which</w:t>
      </w:r>
      <w:r w:rsidRPr="005D0F22">
        <w:rPr>
          <w:rFonts w:ascii="Arial" w:hAnsi="Arial" w:cs="Arial"/>
        </w:rPr>
        <w:t xml:space="preserve"> will </w:t>
      </w:r>
      <w:r w:rsidR="00F73B29" w:rsidRPr="005D0F22">
        <w:rPr>
          <w:rFonts w:ascii="Arial" w:hAnsi="Arial" w:cs="Arial"/>
        </w:rPr>
        <w:t>also commence</w:t>
      </w:r>
      <w:r w:rsidRPr="005D0F22">
        <w:rPr>
          <w:rFonts w:ascii="Arial" w:hAnsi="Arial" w:cs="Arial"/>
        </w:rPr>
        <w:t xml:space="preserve"> with a </w:t>
      </w:r>
      <w:proofErr w:type="gramStart"/>
      <w:r w:rsidRPr="005D0F22">
        <w:rPr>
          <w:rFonts w:ascii="Arial" w:hAnsi="Arial" w:cs="Arial"/>
        </w:rPr>
        <w:t>15 minute</w:t>
      </w:r>
      <w:proofErr w:type="gramEnd"/>
      <w:r w:rsidRPr="005D0F22">
        <w:rPr>
          <w:rFonts w:ascii="Arial" w:hAnsi="Arial" w:cs="Arial"/>
        </w:rPr>
        <w:t xml:space="preserve"> presentation by the student, followed by one round </w:t>
      </w:r>
      <w:r w:rsidR="00F73B29" w:rsidRPr="005D0F22">
        <w:rPr>
          <w:rFonts w:ascii="Arial" w:hAnsi="Arial" w:cs="Arial"/>
        </w:rPr>
        <w:t>of questioning by</w:t>
      </w:r>
      <w:r w:rsidRPr="005D0F22">
        <w:rPr>
          <w:rFonts w:ascii="Arial" w:hAnsi="Arial" w:cs="Arial"/>
        </w:rPr>
        <w:t xml:space="preserve"> the examination committee. </w:t>
      </w:r>
    </w:p>
    <w:p w14:paraId="7B0A91C7" w14:textId="77777777" w:rsidR="003D6FDE" w:rsidRPr="005D0F22" w:rsidRDefault="003D6FDE" w:rsidP="003D6FDE">
      <w:pPr>
        <w:rPr>
          <w:rFonts w:ascii="Arial" w:hAnsi="Arial" w:cs="Arial"/>
          <w:u w:val="single"/>
        </w:rPr>
      </w:pPr>
      <w:r w:rsidRPr="005D0F22">
        <w:rPr>
          <w:rFonts w:ascii="Arial" w:hAnsi="Arial" w:cs="Arial"/>
          <w:u w:val="single"/>
        </w:rPr>
        <w:t xml:space="preserve">Evaluation </w:t>
      </w:r>
    </w:p>
    <w:p w14:paraId="5F8772FB" w14:textId="77777777" w:rsidR="003D6FDE" w:rsidRPr="005D0F22" w:rsidRDefault="003D6FDE" w:rsidP="003D6FDE">
      <w:pPr>
        <w:rPr>
          <w:rFonts w:ascii="Arial" w:hAnsi="Arial" w:cs="Arial"/>
        </w:rPr>
      </w:pPr>
      <w:r w:rsidRPr="005D0F22">
        <w:rPr>
          <w:rFonts w:ascii="Arial" w:hAnsi="Arial" w:cs="Arial"/>
        </w:rPr>
        <w:t>Each element of the examination is evaluated independently, with the results recorded on the examination form provided by the graduate program office. Evaluation options are as follows:</w:t>
      </w:r>
    </w:p>
    <w:p w14:paraId="6A52F267" w14:textId="77777777" w:rsidR="003D6FDE" w:rsidRPr="005D0F22" w:rsidRDefault="003D6FDE" w:rsidP="003D6FDE">
      <w:pPr>
        <w:rPr>
          <w:rFonts w:ascii="Arial" w:hAnsi="Arial" w:cs="Arial"/>
        </w:rPr>
      </w:pPr>
      <w:r w:rsidRPr="005D0F22">
        <w:rPr>
          <w:rFonts w:ascii="Arial" w:hAnsi="Arial" w:cs="Arial"/>
        </w:rPr>
        <w:t>1.</w:t>
      </w:r>
      <w:r w:rsidRPr="005D0F22">
        <w:rPr>
          <w:rFonts w:ascii="Arial" w:hAnsi="Arial" w:cs="Arial"/>
        </w:rPr>
        <w:tab/>
        <w:t>Pass</w:t>
      </w:r>
    </w:p>
    <w:p w14:paraId="0B2A56DA" w14:textId="77777777" w:rsidR="003D6FDE" w:rsidRPr="005D0F22" w:rsidRDefault="003D6FDE" w:rsidP="003D6FDE">
      <w:pPr>
        <w:rPr>
          <w:rFonts w:ascii="Arial" w:hAnsi="Arial" w:cs="Arial"/>
        </w:rPr>
      </w:pPr>
      <w:r w:rsidRPr="005D0F22">
        <w:rPr>
          <w:rFonts w:ascii="Arial" w:hAnsi="Arial" w:cs="Arial"/>
        </w:rPr>
        <w:t>2.</w:t>
      </w:r>
      <w:r w:rsidRPr="005D0F22">
        <w:rPr>
          <w:rFonts w:ascii="Arial" w:hAnsi="Arial" w:cs="Arial"/>
        </w:rPr>
        <w:tab/>
        <w:t>Pass with revisions</w:t>
      </w:r>
    </w:p>
    <w:p w14:paraId="72529F37" w14:textId="77777777" w:rsidR="003D6FDE" w:rsidRPr="005D0F22" w:rsidRDefault="003D6FDE" w:rsidP="003D6FDE">
      <w:pPr>
        <w:rPr>
          <w:rFonts w:ascii="Arial" w:hAnsi="Arial" w:cs="Arial"/>
        </w:rPr>
      </w:pPr>
      <w:r w:rsidRPr="005D0F22">
        <w:rPr>
          <w:rFonts w:ascii="Arial" w:hAnsi="Arial" w:cs="Arial"/>
        </w:rPr>
        <w:t>3.</w:t>
      </w:r>
      <w:r w:rsidRPr="005D0F22">
        <w:rPr>
          <w:rFonts w:ascii="Arial" w:hAnsi="Arial" w:cs="Arial"/>
        </w:rPr>
        <w:tab/>
        <w:t>Re–examine with revisions</w:t>
      </w:r>
    </w:p>
    <w:p w14:paraId="66B2FFC2" w14:textId="77777777" w:rsidR="003D6FDE" w:rsidRPr="005D0F22" w:rsidRDefault="003D6FDE" w:rsidP="003D6FDE">
      <w:pPr>
        <w:rPr>
          <w:rFonts w:ascii="Arial" w:hAnsi="Arial" w:cs="Arial"/>
        </w:rPr>
      </w:pPr>
      <w:r w:rsidRPr="005D0F22">
        <w:rPr>
          <w:rFonts w:ascii="Arial" w:hAnsi="Arial" w:cs="Arial"/>
        </w:rPr>
        <w:t>4.</w:t>
      </w:r>
      <w:r w:rsidRPr="005D0F22">
        <w:rPr>
          <w:rFonts w:ascii="Arial" w:hAnsi="Arial" w:cs="Arial"/>
        </w:rPr>
        <w:tab/>
        <w:t>Fail</w:t>
      </w:r>
    </w:p>
    <w:p w14:paraId="7C0A9C33" w14:textId="77777777" w:rsidR="003D6FDE" w:rsidRPr="005D0F22" w:rsidRDefault="003D6FDE" w:rsidP="003D6FDE">
      <w:pPr>
        <w:rPr>
          <w:rFonts w:ascii="Arial" w:hAnsi="Arial" w:cs="Arial"/>
        </w:rPr>
      </w:pPr>
      <w:r w:rsidRPr="005D0F22">
        <w:rPr>
          <w:rFonts w:ascii="Arial" w:hAnsi="Arial" w:cs="Arial"/>
        </w:rPr>
        <w:t xml:space="preserve">Revision of a cognate topic paper(s) is necessary if members of the examining committee decide there is substantive weakness in either the paper or the question period that warrants the revision of the document. </w:t>
      </w:r>
    </w:p>
    <w:p w14:paraId="3E1751DB" w14:textId="77777777" w:rsidR="003D6FDE" w:rsidRPr="005D0F22" w:rsidRDefault="003D6FDE" w:rsidP="003D6FDE">
      <w:pPr>
        <w:rPr>
          <w:rFonts w:ascii="Arial" w:hAnsi="Arial" w:cs="Arial"/>
        </w:rPr>
      </w:pPr>
      <w:r w:rsidRPr="005D0F22">
        <w:rPr>
          <w:rFonts w:ascii="Arial" w:hAnsi="Arial" w:cs="Arial"/>
        </w:rPr>
        <w:t xml:space="preserve">Re–examination of one or both cognate topic papers </w:t>
      </w:r>
      <w:proofErr w:type="gramStart"/>
      <w:r w:rsidRPr="005D0F22">
        <w:rPr>
          <w:rFonts w:ascii="Arial" w:hAnsi="Arial" w:cs="Arial"/>
        </w:rPr>
        <w:t>is</w:t>
      </w:r>
      <w:proofErr w:type="gramEnd"/>
      <w:r w:rsidRPr="005D0F22">
        <w:rPr>
          <w:rFonts w:ascii="Arial" w:hAnsi="Arial" w:cs="Arial"/>
        </w:rPr>
        <w:t xml:space="preserve"> required if there is gross error or omission in the paper or if the student does not display sufficient knowledge of the material. This normally involves submission of a revised written paper(s) to the examination committee prior to re–examination.</w:t>
      </w:r>
    </w:p>
    <w:p w14:paraId="1FAC05D1" w14:textId="77777777" w:rsidR="001106BE" w:rsidRDefault="001106BE" w:rsidP="003D6FDE">
      <w:pPr>
        <w:rPr>
          <w:rFonts w:ascii="Arial" w:hAnsi="Arial" w:cs="Arial"/>
        </w:rPr>
      </w:pPr>
    </w:p>
    <w:p w14:paraId="2567F2CD" w14:textId="77777777" w:rsidR="001106BE" w:rsidRDefault="001106BE" w:rsidP="003D6FDE">
      <w:pPr>
        <w:rPr>
          <w:rFonts w:ascii="Arial" w:hAnsi="Arial" w:cs="Arial"/>
        </w:rPr>
      </w:pPr>
    </w:p>
    <w:p w14:paraId="1FDA6E14" w14:textId="77777777" w:rsidR="001106BE" w:rsidRDefault="001106BE" w:rsidP="003D6FDE">
      <w:pPr>
        <w:rPr>
          <w:rFonts w:ascii="Arial" w:hAnsi="Arial" w:cs="Arial"/>
        </w:rPr>
      </w:pPr>
    </w:p>
    <w:p w14:paraId="19BDB34F" w14:textId="77777777" w:rsidR="003D6FDE" w:rsidRPr="005D0F22" w:rsidRDefault="003D6FDE" w:rsidP="003D6FDE">
      <w:pPr>
        <w:rPr>
          <w:rFonts w:ascii="Arial" w:hAnsi="Arial" w:cs="Arial"/>
        </w:rPr>
      </w:pPr>
      <w:r w:rsidRPr="005D0F22">
        <w:rPr>
          <w:rFonts w:ascii="Arial" w:hAnsi="Arial" w:cs="Arial"/>
        </w:rPr>
        <w:lastRenderedPageBreak/>
        <w:t xml:space="preserve">All members of the examining committee must sign the examination form. </w:t>
      </w:r>
    </w:p>
    <w:p w14:paraId="1D94A076" w14:textId="77777777" w:rsidR="003D6FDE" w:rsidRPr="005D0F22" w:rsidRDefault="003D6FDE" w:rsidP="003D6FDE">
      <w:pPr>
        <w:rPr>
          <w:rFonts w:ascii="Arial" w:hAnsi="Arial" w:cs="Arial"/>
        </w:rPr>
      </w:pPr>
      <w:r w:rsidRPr="005D0F22">
        <w:rPr>
          <w:rFonts w:ascii="Arial" w:hAnsi="Arial" w:cs="Arial"/>
        </w:rPr>
        <w:t>In the case of “Pass with revisions”</w:t>
      </w:r>
    </w:p>
    <w:p w14:paraId="69DCA2A3"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 xml:space="preserve">Required revisions must be specified in writing </w:t>
      </w:r>
      <w:r w:rsidR="00EE6746" w:rsidRPr="005D0F22">
        <w:rPr>
          <w:rFonts w:ascii="Arial" w:hAnsi="Arial" w:cs="Arial"/>
        </w:rPr>
        <w:t xml:space="preserve">to </w:t>
      </w:r>
      <w:r w:rsidRPr="005D0F22">
        <w:rPr>
          <w:rFonts w:ascii="Arial" w:hAnsi="Arial" w:cs="Arial"/>
        </w:rPr>
        <w:t xml:space="preserve">the </w:t>
      </w:r>
      <w:r w:rsidR="00361809" w:rsidRPr="005D0F22">
        <w:rPr>
          <w:rFonts w:ascii="Arial" w:hAnsi="Arial" w:cs="Arial"/>
        </w:rPr>
        <w:t xml:space="preserve">student </w:t>
      </w:r>
      <w:r w:rsidRPr="005D0F22">
        <w:rPr>
          <w:rFonts w:ascii="Arial" w:hAnsi="Arial" w:cs="Arial"/>
        </w:rPr>
        <w:t>and a copy of these specifications shall be provided to the graduate program office.</w:t>
      </w:r>
    </w:p>
    <w:p w14:paraId="505823E7"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The due date for submission of revised materials must be set and written on the examination form at the time of the examination. The date must be within 6 weeks of the examination date.</w:t>
      </w:r>
    </w:p>
    <w:p w14:paraId="606622D7"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 xml:space="preserve">The doctoral dissertation supervisor </w:t>
      </w:r>
      <w:r w:rsidR="006478B7" w:rsidRPr="005D0F22">
        <w:rPr>
          <w:rFonts w:ascii="Arial" w:hAnsi="Arial" w:cs="Arial"/>
        </w:rPr>
        <w:t xml:space="preserve">and </w:t>
      </w:r>
      <w:r w:rsidRPr="005D0F22">
        <w:rPr>
          <w:rFonts w:ascii="Arial" w:hAnsi="Arial" w:cs="Arial"/>
        </w:rPr>
        <w:t xml:space="preserve">two </w:t>
      </w:r>
      <w:r w:rsidR="006478B7" w:rsidRPr="005D0F22">
        <w:rPr>
          <w:rFonts w:ascii="Arial" w:hAnsi="Arial" w:cs="Arial"/>
        </w:rPr>
        <w:t xml:space="preserve">additional </w:t>
      </w:r>
      <w:r w:rsidRPr="005D0F22">
        <w:rPr>
          <w:rFonts w:ascii="Arial" w:hAnsi="Arial" w:cs="Arial"/>
        </w:rPr>
        <w:t xml:space="preserve">KAHS members (not arm’s length KAHS member) must be presented with the revised cognate paper(s) for their approval before the set </w:t>
      </w:r>
      <w:r w:rsidR="006478B7" w:rsidRPr="005D0F22">
        <w:rPr>
          <w:rFonts w:ascii="Arial" w:hAnsi="Arial" w:cs="Arial"/>
        </w:rPr>
        <w:t xml:space="preserve">due </w:t>
      </w:r>
      <w:r w:rsidRPr="005D0F22">
        <w:rPr>
          <w:rFonts w:ascii="Arial" w:hAnsi="Arial" w:cs="Arial"/>
        </w:rPr>
        <w:t>date.</w:t>
      </w:r>
    </w:p>
    <w:p w14:paraId="49538EB6"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The doctoral dissertation supervisor must notify the graduate program office in writing or by email when the revisions are completed to the satisfaction of the doctoral dissertation supervisor and two KAHS members (not arm’s length member)</w:t>
      </w:r>
    </w:p>
    <w:p w14:paraId="2596B895" w14:textId="77777777" w:rsidR="003D6FDE" w:rsidRPr="005D0F22" w:rsidRDefault="003D6FDE" w:rsidP="003D6FDE">
      <w:pPr>
        <w:rPr>
          <w:rFonts w:ascii="Arial" w:hAnsi="Arial" w:cs="Arial"/>
        </w:rPr>
      </w:pPr>
      <w:r w:rsidRPr="005D0F22">
        <w:rPr>
          <w:rFonts w:ascii="Arial" w:hAnsi="Arial" w:cs="Arial"/>
        </w:rPr>
        <w:t>In the case of “Re–examine with revisions”</w:t>
      </w:r>
    </w:p>
    <w:p w14:paraId="2233E527"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The student will automatically be put on academic probation</w:t>
      </w:r>
      <w:r w:rsidR="00586C02" w:rsidRPr="005D0F22">
        <w:rPr>
          <w:rFonts w:ascii="Arial" w:hAnsi="Arial" w:cs="Arial"/>
        </w:rPr>
        <w:t xml:space="preserve"> for failure to maintain academic standards</w:t>
      </w:r>
      <w:r w:rsidRPr="005D0F22">
        <w:rPr>
          <w:rFonts w:ascii="Arial" w:hAnsi="Arial" w:cs="Arial"/>
        </w:rPr>
        <w:t>.</w:t>
      </w:r>
    </w:p>
    <w:p w14:paraId="3BEAC569"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 xml:space="preserve">Required revisions must be specified in writing </w:t>
      </w:r>
      <w:r w:rsidR="006E5059" w:rsidRPr="005D0F22">
        <w:rPr>
          <w:rFonts w:ascii="Arial" w:hAnsi="Arial" w:cs="Arial"/>
        </w:rPr>
        <w:t xml:space="preserve">to </w:t>
      </w:r>
      <w:r w:rsidRPr="005D0F22">
        <w:rPr>
          <w:rFonts w:ascii="Arial" w:hAnsi="Arial" w:cs="Arial"/>
        </w:rPr>
        <w:t xml:space="preserve">the </w:t>
      </w:r>
      <w:r w:rsidR="00586C02" w:rsidRPr="005D0F22">
        <w:rPr>
          <w:rFonts w:ascii="Arial" w:hAnsi="Arial" w:cs="Arial"/>
        </w:rPr>
        <w:t xml:space="preserve">student </w:t>
      </w:r>
      <w:r w:rsidRPr="005D0F22">
        <w:rPr>
          <w:rFonts w:ascii="Arial" w:hAnsi="Arial" w:cs="Arial"/>
        </w:rPr>
        <w:t>and a copy of these specifications shall be provided to the graduate program office.</w:t>
      </w:r>
    </w:p>
    <w:p w14:paraId="38A4287C"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The Re–examination shall occur within 6 weeks of the initial exam</w:t>
      </w:r>
      <w:r w:rsidR="00586C02" w:rsidRPr="005D0F22">
        <w:rPr>
          <w:rFonts w:ascii="Arial" w:hAnsi="Arial" w:cs="Arial"/>
        </w:rPr>
        <w:t>ination</w:t>
      </w:r>
      <w:r w:rsidRPr="005D0F22">
        <w:rPr>
          <w:rFonts w:ascii="Arial" w:hAnsi="Arial" w:cs="Arial"/>
        </w:rPr>
        <w:t>.</w:t>
      </w:r>
    </w:p>
    <w:p w14:paraId="0CB1E0A3"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The examination committee membership shall remain the same as for the initial exam</w:t>
      </w:r>
      <w:r w:rsidR="00586C02" w:rsidRPr="005D0F22">
        <w:rPr>
          <w:rFonts w:ascii="Arial" w:hAnsi="Arial" w:cs="Arial"/>
        </w:rPr>
        <w:t>ination</w:t>
      </w:r>
      <w:r w:rsidRPr="005D0F22">
        <w:rPr>
          <w:rFonts w:ascii="Arial" w:hAnsi="Arial" w:cs="Arial"/>
        </w:rPr>
        <w:t>.</w:t>
      </w:r>
    </w:p>
    <w:p w14:paraId="1F037A8C"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The student will present the examination committee with revised written paper(s) in the relevant area(s) a minimum of 10 working days prior to the re-examination date.</w:t>
      </w:r>
    </w:p>
    <w:p w14:paraId="63812293"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The student will undergo a second oral examination, following the same procedures.</w:t>
      </w:r>
    </w:p>
    <w:p w14:paraId="6C1859CF"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The student’s performance in each area is evaluated as ‘pass’ or ‘fail’ and recorded on the Re-examination form provide</w:t>
      </w:r>
      <w:r w:rsidR="00CE08DF" w:rsidRPr="005D0F22">
        <w:rPr>
          <w:rFonts w:ascii="Arial" w:hAnsi="Arial" w:cs="Arial"/>
        </w:rPr>
        <w:t>d</w:t>
      </w:r>
      <w:r w:rsidRPr="005D0F22">
        <w:rPr>
          <w:rFonts w:ascii="Arial" w:hAnsi="Arial" w:cs="Arial"/>
        </w:rPr>
        <w:t xml:space="preserve"> by the graduate program office.</w:t>
      </w:r>
    </w:p>
    <w:p w14:paraId="7D3A566D" w14:textId="6396B953" w:rsidR="003D6FDE" w:rsidRPr="005D0F22" w:rsidRDefault="003D6FDE" w:rsidP="003D6FDE">
      <w:pPr>
        <w:pStyle w:val="ListParagraph"/>
        <w:numPr>
          <w:ilvl w:val="0"/>
          <w:numId w:val="4"/>
        </w:numPr>
        <w:rPr>
          <w:rFonts w:ascii="Arial" w:hAnsi="Arial" w:cs="Arial"/>
        </w:rPr>
      </w:pPr>
      <w:r w:rsidRPr="005D0F22">
        <w:rPr>
          <w:rFonts w:ascii="Arial" w:hAnsi="Arial" w:cs="Arial"/>
        </w:rPr>
        <w:t>All examining committee members must sign the form</w:t>
      </w:r>
      <w:r w:rsidR="00A25B71">
        <w:rPr>
          <w:rFonts w:ascii="Arial" w:hAnsi="Arial" w:cs="Arial"/>
        </w:rPr>
        <w:t xml:space="preserve"> </w:t>
      </w:r>
      <w:bookmarkStart w:id="2" w:name="_GoBack"/>
      <w:bookmarkEnd w:id="2"/>
      <w:r w:rsidRPr="005D0F22">
        <w:rPr>
          <w:rFonts w:ascii="Arial" w:hAnsi="Arial" w:cs="Arial"/>
        </w:rPr>
        <w:t>and submit the signed form to the graduate program office after the Re-examination.</w:t>
      </w:r>
    </w:p>
    <w:p w14:paraId="42129A18" w14:textId="77777777" w:rsidR="003D6FDE" w:rsidRPr="005D0F22" w:rsidRDefault="003D6FDE" w:rsidP="003D6FDE">
      <w:pPr>
        <w:rPr>
          <w:rFonts w:ascii="Arial" w:hAnsi="Arial" w:cs="Arial"/>
        </w:rPr>
      </w:pPr>
      <w:r w:rsidRPr="005D0F22">
        <w:rPr>
          <w:rFonts w:ascii="Arial" w:hAnsi="Arial" w:cs="Arial"/>
        </w:rPr>
        <w:t>In the case of “Fail”</w:t>
      </w:r>
    </w:p>
    <w:p w14:paraId="5EAE665B"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 xml:space="preserve">In the event of a ‘fail’ vote in any area after </w:t>
      </w:r>
      <w:r w:rsidR="006E5059" w:rsidRPr="005D0F22">
        <w:rPr>
          <w:rFonts w:ascii="Arial" w:hAnsi="Arial" w:cs="Arial"/>
        </w:rPr>
        <w:t xml:space="preserve">the </w:t>
      </w:r>
      <w:r w:rsidRPr="005D0F22">
        <w:rPr>
          <w:rFonts w:ascii="Arial" w:hAnsi="Arial" w:cs="Arial"/>
        </w:rPr>
        <w:t>re-examination, the student will be immediately</w:t>
      </w:r>
      <w:r w:rsidR="00586C02" w:rsidRPr="005D0F22">
        <w:rPr>
          <w:rFonts w:ascii="Arial" w:hAnsi="Arial" w:cs="Arial"/>
        </w:rPr>
        <w:t xml:space="preserve"> withdrawn from the PhD program for failure to maintain academic </w:t>
      </w:r>
      <w:r w:rsidR="006E5059" w:rsidRPr="005D0F22">
        <w:rPr>
          <w:rFonts w:ascii="Arial" w:hAnsi="Arial" w:cs="Arial"/>
        </w:rPr>
        <w:t>standards. The student cannot be converted to a master’s degree.</w:t>
      </w:r>
    </w:p>
    <w:p w14:paraId="63999084" w14:textId="665106CD" w:rsidR="007D01F6" w:rsidRDefault="007D01F6">
      <w:pPr>
        <w:rPr>
          <w:rFonts w:ascii="Arial" w:hAnsi="Arial" w:cs="Arial"/>
          <w:b/>
        </w:rPr>
      </w:pPr>
    </w:p>
    <w:sectPr w:rsidR="007D01F6" w:rsidSect="00E656CA">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48E7C" w14:textId="77777777" w:rsidR="00EF609C" w:rsidRDefault="00F73B29">
      <w:pPr>
        <w:spacing w:after="0" w:line="240" w:lineRule="auto"/>
      </w:pPr>
      <w:r>
        <w:separator/>
      </w:r>
    </w:p>
  </w:endnote>
  <w:endnote w:type="continuationSeparator" w:id="0">
    <w:p w14:paraId="5D52B910" w14:textId="77777777" w:rsidR="00EF609C" w:rsidRDefault="00F7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65C3D" w14:textId="77777777" w:rsidR="00EF609C" w:rsidRDefault="00F73B29">
      <w:pPr>
        <w:spacing w:after="0" w:line="240" w:lineRule="auto"/>
      </w:pPr>
      <w:r>
        <w:separator/>
      </w:r>
    </w:p>
  </w:footnote>
  <w:footnote w:type="continuationSeparator" w:id="0">
    <w:p w14:paraId="29202A4A" w14:textId="77777777" w:rsidR="00EF609C" w:rsidRDefault="00F73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109A1"/>
    <w:multiLevelType w:val="hybridMultilevel"/>
    <w:tmpl w:val="177C7062"/>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9418A"/>
    <w:multiLevelType w:val="hybridMultilevel"/>
    <w:tmpl w:val="FD34820A"/>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72C9A"/>
    <w:multiLevelType w:val="hybridMultilevel"/>
    <w:tmpl w:val="98E869F4"/>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D6F3D"/>
    <w:multiLevelType w:val="hybridMultilevel"/>
    <w:tmpl w:val="9B0A6948"/>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F0FF6"/>
    <w:multiLevelType w:val="hybridMultilevel"/>
    <w:tmpl w:val="100AA7AE"/>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D284F"/>
    <w:multiLevelType w:val="hybridMultilevel"/>
    <w:tmpl w:val="52AC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779A5"/>
    <w:multiLevelType w:val="hybridMultilevel"/>
    <w:tmpl w:val="DEE0C7FC"/>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53F71"/>
    <w:multiLevelType w:val="hybridMultilevel"/>
    <w:tmpl w:val="39BA14A0"/>
    <w:lvl w:ilvl="0" w:tplc="782A633E">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D3C7B"/>
    <w:multiLevelType w:val="hybridMultilevel"/>
    <w:tmpl w:val="1714C88E"/>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B1F67"/>
    <w:multiLevelType w:val="hybridMultilevel"/>
    <w:tmpl w:val="B944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C146B"/>
    <w:multiLevelType w:val="hybridMultilevel"/>
    <w:tmpl w:val="08002B78"/>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7FB"/>
    <w:multiLevelType w:val="hybridMultilevel"/>
    <w:tmpl w:val="6B30793E"/>
    <w:lvl w:ilvl="0" w:tplc="782A633E">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6466F"/>
    <w:multiLevelType w:val="hybridMultilevel"/>
    <w:tmpl w:val="9DAAFE78"/>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22519"/>
    <w:multiLevelType w:val="hybridMultilevel"/>
    <w:tmpl w:val="D638C29E"/>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2"/>
  </w:num>
  <w:num w:numId="5">
    <w:abstractNumId w:val="2"/>
  </w:num>
  <w:num w:numId="6">
    <w:abstractNumId w:val="10"/>
  </w:num>
  <w:num w:numId="7">
    <w:abstractNumId w:val="0"/>
  </w:num>
  <w:num w:numId="8">
    <w:abstractNumId w:val="6"/>
  </w:num>
  <w:num w:numId="9">
    <w:abstractNumId w:val="1"/>
  </w:num>
  <w:num w:numId="10">
    <w:abstractNumId w:val="3"/>
  </w:num>
  <w:num w:numId="11">
    <w:abstractNumId w:val="13"/>
  </w:num>
  <w:num w:numId="12">
    <w:abstractNumId w:val="8"/>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DE"/>
    <w:rsid w:val="00013BF0"/>
    <w:rsid w:val="00086FFE"/>
    <w:rsid w:val="000C132C"/>
    <w:rsid w:val="001030E4"/>
    <w:rsid w:val="001106BE"/>
    <w:rsid w:val="0016718E"/>
    <w:rsid w:val="001846A1"/>
    <w:rsid w:val="00192C8E"/>
    <w:rsid w:val="001F7F0B"/>
    <w:rsid w:val="00296D93"/>
    <w:rsid w:val="00361809"/>
    <w:rsid w:val="003D6FDE"/>
    <w:rsid w:val="0043584B"/>
    <w:rsid w:val="004F43F1"/>
    <w:rsid w:val="005640CC"/>
    <w:rsid w:val="00586C02"/>
    <w:rsid w:val="005D0F22"/>
    <w:rsid w:val="006478B7"/>
    <w:rsid w:val="0069014E"/>
    <w:rsid w:val="006E5059"/>
    <w:rsid w:val="007B6E35"/>
    <w:rsid w:val="007D01F6"/>
    <w:rsid w:val="008838D0"/>
    <w:rsid w:val="00902EF5"/>
    <w:rsid w:val="00910CE7"/>
    <w:rsid w:val="009313E5"/>
    <w:rsid w:val="009A226A"/>
    <w:rsid w:val="00A25B71"/>
    <w:rsid w:val="00A31D24"/>
    <w:rsid w:val="00A95BAA"/>
    <w:rsid w:val="00AA6F86"/>
    <w:rsid w:val="00BC0F27"/>
    <w:rsid w:val="00C111F3"/>
    <w:rsid w:val="00C8672D"/>
    <w:rsid w:val="00C87102"/>
    <w:rsid w:val="00C87112"/>
    <w:rsid w:val="00C960E0"/>
    <w:rsid w:val="00CC2763"/>
    <w:rsid w:val="00CE08DF"/>
    <w:rsid w:val="00D8663E"/>
    <w:rsid w:val="00D91515"/>
    <w:rsid w:val="00DD26A0"/>
    <w:rsid w:val="00DE0E81"/>
    <w:rsid w:val="00E323F9"/>
    <w:rsid w:val="00E600DB"/>
    <w:rsid w:val="00E63B72"/>
    <w:rsid w:val="00E656CA"/>
    <w:rsid w:val="00EA6078"/>
    <w:rsid w:val="00EE6746"/>
    <w:rsid w:val="00EF609C"/>
    <w:rsid w:val="00F73B29"/>
    <w:rsid w:val="00F956A0"/>
    <w:rsid w:val="00FC7706"/>
    <w:rsid w:val="00FE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AAED0"/>
  <w15:docId w15:val="{3976B3ED-3CAD-4555-9D87-DDA57A49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FDE"/>
    <w:pPr>
      <w:ind w:left="720"/>
      <w:contextualSpacing/>
    </w:pPr>
  </w:style>
  <w:style w:type="paragraph" w:styleId="BalloonText">
    <w:name w:val="Balloon Text"/>
    <w:basedOn w:val="Normal"/>
    <w:link w:val="BalloonTextChar"/>
    <w:uiPriority w:val="99"/>
    <w:semiHidden/>
    <w:unhideWhenUsed/>
    <w:rsid w:val="00BC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4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6FF46-56A6-4C26-B745-0B322939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Marston</dc:creator>
  <cp:lastModifiedBy>Stephanie Marston</cp:lastModifiedBy>
  <cp:revision>4</cp:revision>
  <cp:lastPrinted>2018-08-29T13:15:00Z</cp:lastPrinted>
  <dcterms:created xsi:type="dcterms:W3CDTF">2018-09-12T19:42:00Z</dcterms:created>
  <dcterms:modified xsi:type="dcterms:W3CDTF">2018-09-12T19:46:00Z</dcterms:modified>
</cp:coreProperties>
</file>